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B8" w:rsidRPr="00587AB8" w:rsidRDefault="00587AB8" w:rsidP="00587AB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87AB8">
        <w:rPr>
          <w:rFonts w:ascii="Times New Roman" w:hAnsi="Times New Roman" w:cs="Times New Roman"/>
          <w:sz w:val="28"/>
          <w:szCs w:val="28"/>
        </w:rPr>
        <w:t>Вступили в силу поправки, направленные на борьбу с мошенническими операциями по счетам клиентов кредитных организаций</w:t>
      </w:r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r w:rsidRPr="00587AB8">
        <w:rPr>
          <w:rFonts w:ascii="Times New Roman" w:hAnsi="Times New Roman" w:cs="Times New Roman"/>
          <w:sz w:val="24"/>
          <w:szCs w:val="24"/>
        </w:rPr>
        <w:t>Соответствующие изменения в Закон о национальной платежной системе, принятые летом прошлого года, вступили в силу 25 июля. Поправки предполагают совершенствование предупредительных мер, направленных на противодействие несанкционированным переводам денежных средств, а также правил возврата банками клиентам уже похищенных сумм.</w:t>
      </w:r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r w:rsidRPr="00587AB8">
        <w:rPr>
          <w:rFonts w:ascii="Times New Roman" w:hAnsi="Times New Roman" w:cs="Times New Roman"/>
          <w:sz w:val="24"/>
          <w:szCs w:val="24"/>
        </w:rPr>
        <w:t>Предусмотренный законом механизм заключается в следующем.</w:t>
      </w:r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AB8">
        <w:rPr>
          <w:rFonts w:ascii="Times New Roman" w:hAnsi="Times New Roman" w:cs="Times New Roman"/>
          <w:sz w:val="24"/>
          <w:szCs w:val="24"/>
        </w:rPr>
        <w:t>•До момента списания денежных средств клиента (в случае совершения операции с использованием платежных карт, перевода электронных денежных средств или перевода с использованием сервиса быстрых платежей) либо при приеме к исполнению распоряжения клиента (при осуществлении перевода денежных средств в иных случаях) оператор по переводу денежных средств должен проверить операцию на предмет наличия признаков перевода денежных средств без добровольного согласия клиента - без</w:t>
      </w:r>
      <w:proofErr w:type="gramEnd"/>
      <w:r w:rsidRPr="00587AB8">
        <w:rPr>
          <w:rFonts w:ascii="Times New Roman" w:hAnsi="Times New Roman" w:cs="Times New Roman"/>
          <w:sz w:val="24"/>
          <w:szCs w:val="24"/>
        </w:rPr>
        <w:t xml:space="preserve"> согласия клиента или с согласия, полученного под влиянием обмана или злоупотребления доверием.</w:t>
      </w:r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r w:rsidRPr="00587AB8">
        <w:rPr>
          <w:rFonts w:ascii="Times New Roman" w:hAnsi="Times New Roman" w:cs="Times New Roman"/>
          <w:sz w:val="24"/>
          <w:szCs w:val="24"/>
        </w:rPr>
        <w:t>•При выявлении признаков подобной операции оператор отказывает в ее совершении (в отношении операций с использованием платежных карт, перевода электронных денежных средств или перевода через СБП) либо приостанавливает прием распоряжения клиента к исполнению на два дня (в остальных случаях).</w:t>
      </w:r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r w:rsidRPr="00587AB8">
        <w:rPr>
          <w:rFonts w:ascii="Times New Roman" w:hAnsi="Times New Roman" w:cs="Times New Roman"/>
          <w:sz w:val="24"/>
          <w:szCs w:val="24"/>
        </w:rPr>
        <w:t>В таком случае клиент после получения уведомления оператора вправе совершить ту же операцию повторно или в течение одного дня подтвердить данное ранее распоряжение на перевод, а оператор обязан немедленно выполнить соответствующую операцию (принять распоряжение к исполнению). Однако при получении оператором информации из базы данных Банка России о случаях и попытках осуществления переводов денежных средств без добровольного согласия клиента, относящихся к совершаемой операции, оператор обязан отказать в совершении повторной операции либо приостановить прием подтвержденного распоряжения клиента к исполнению еще на два дня. По истечении этого срока оператор обязан совершить соответствующую операцию при отсутствии других препятствующих этому оснований.</w:t>
      </w:r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r w:rsidRPr="00587AB8">
        <w:rPr>
          <w:rFonts w:ascii="Times New Roman" w:hAnsi="Times New Roman" w:cs="Times New Roman"/>
          <w:sz w:val="24"/>
          <w:szCs w:val="24"/>
        </w:rPr>
        <w:t>При совершении оператором перевода с нарушением указанных правил он обязан возместить клиенту - физическому лицу сумму операции в течение 30 дней после получения соответствующего заявления.</w:t>
      </w:r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7AB8">
        <w:rPr>
          <w:rFonts w:ascii="Times New Roman" w:hAnsi="Times New Roman" w:cs="Times New Roman"/>
          <w:sz w:val="24"/>
          <w:szCs w:val="24"/>
        </w:rPr>
        <w:t>•В том случае, если оператор получил от Банка России информацию, содержащуюся в базе данных о случаях и попытках осуществления переводов денежных средств без добровольного согласия клиента, которая содержит сведения, относящиеся к клиенту или его электронному средству платежа, оператор вправе приостановить использование клиентом данного электронного средства платежа на период нахождения соответствующих сведений в базе.</w:t>
      </w:r>
      <w:proofErr w:type="gramEnd"/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r w:rsidRPr="00587AB8">
        <w:rPr>
          <w:rFonts w:ascii="Times New Roman" w:hAnsi="Times New Roman" w:cs="Times New Roman"/>
          <w:sz w:val="24"/>
          <w:szCs w:val="24"/>
        </w:rPr>
        <w:lastRenderedPageBreak/>
        <w:t>Клиент, не согласный с таким приостановлением, вправе подать в Банк России заявление об исключении из базы относящихся к нему сведений. Решение по такому заявлению принимается Банком России в срок, не превышающий 15 рабочих дней, и может быть обжаловано в суд.</w:t>
      </w:r>
    </w:p>
    <w:p w:rsidR="00E044FC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r w:rsidRPr="00587AB8">
        <w:rPr>
          <w:rFonts w:ascii="Times New Roman" w:hAnsi="Times New Roman" w:cs="Times New Roman"/>
          <w:sz w:val="24"/>
          <w:szCs w:val="24"/>
        </w:rPr>
        <w:t>По сообщению Банка России, в связи со вступлением рассматриваемых поправок в силу им вдвое расширен перечень признаков мошеннических операций по банковским счетам. Кроме того, регулятор уже ответил на ряд вопросов, связанных с применением новых правил.</w:t>
      </w:r>
    </w:p>
    <w:p w:rsidR="00587AB8" w:rsidRPr="00587AB8" w:rsidRDefault="00587AB8" w:rsidP="00587A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Госалкогольинспекции РТ  </w:t>
      </w:r>
    </w:p>
    <w:sectPr w:rsidR="00587AB8" w:rsidRPr="00587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AB8"/>
    <w:rsid w:val="00587AB8"/>
    <w:rsid w:val="00697FC2"/>
    <w:rsid w:val="00E044FC"/>
    <w:rsid w:val="00EF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тестовый</dc:creator>
  <cp:lastModifiedBy>user</cp:lastModifiedBy>
  <cp:revision>2</cp:revision>
  <dcterms:created xsi:type="dcterms:W3CDTF">2024-08-09T08:05:00Z</dcterms:created>
  <dcterms:modified xsi:type="dcterms:W3CDTF">2024-08-09T08:05:00Z</dcterms:modified>
</cp:coreProperties>
</file>